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10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50"/>
        <w:gridCol w:w="278"/>
        <w:gridCol w:w="1703"/>
        <w:gridCol w:w="3551"/>
        <w:gridCol w:w="198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4320"/>
                <w:tab w:val="clear" w:pos="8640"/>
              </w:tabs>
              <w:ind w:right="194"/>
            </w:pPr>
            <w:r>
              <w:rPr>
                <w:rFonts w:ascii="Times" w:hAnsi="Times"/>
                <w:sz w:val="20"/>
                <w:szCs w:val="20"/>
              </w:rPr>
              <w:drawing>
                <wp:inline distT="0" distB="0" distL="0" distR="0">
                  <wp:extent cx="2157825" cy="729581"/>
                  <wp:effectExtent l="0" t="0" r="0" b="0"/>
                  <wp:docPr id="1073741825" name="officeArt object" descr="yipenglogo 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yipenglogo  .jpg" descr="yipenglogo  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825" cy="7295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Publication: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雅昌艺术网</w:t>
            </w:r>
          </w:p>
        </w:tc>
        <w:tc>
          <w:tcPr>
            <w:tcW w:type="dxa" w:w="198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  <w:jc w:val="right"/>
            </w:pPr>
            <w:r>
              <w:rPr>
                <w:rFonts w:ascii="Arial" w:cs="Arial" w:hAnsi="Arial" w:eastAsia="Arial"/>
                <w:sz w:val="20"/>
                <w:szCs w:val="20"/>
              </w:rPr>
              <w:drawing>
                <wp:inline distT="0" distB="0" distL="0" distR="0">
                  <wp:extent cx="1130605" cy="411099"/>
                  <wp:effectExtent l="0" t="0" r="0" b="0"/>
                  <wp:docPr id="1073741826" name="officeArt object" descr="Screen Shot 2018-06-05 at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Screen Shot 2018-06-05 at 15.png" descr="Screen Shot 2018-06-05 at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05" cy="41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structions"/>
            </w:pPr>
            <w:r>
              <w:rPr>
                <w:rFonts w:ascii="DengXian" w:cs="DengXian" w:hAnsi="DengXian" w:eastAsia="DengXian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en-US"/>
              </w:rPr>
              <w:t>2016</w:t>
            </w:r>
            <w:r>
              <w:rPr>
                <w:rFonts w:ascii="DengXian" w:cs="DengXian" w:hAnsi="DengXian" w:eastAsia="DengXian" w:hint="eastAsia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zh-TW" w:eastAsia="zh-TW"/>
              </w:rPr>
              <w:t>年</w:t>
            </w:r>
            <w:r>
              <w:rPr>
                <w:rFonts w:ascii="DengXian" w:cs="DengXian" w:hAnsi="DengXian" w:eastAsia="DengXian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en-US"/>
              </w:rPr>
              <w:t>4</w:t>
            </w:r>
            <w:r>
              <w:rPr>
                <w:rFonts w:ascii="DengXian" w:cs="DengXian" w:hAnsi="DengXian" w:eastAsia="DengXian" w:hint="eastAsia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Link: 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http://gallery.artron.net/20160422/n832334.html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Title: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展评：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“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无量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”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2016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年度第八届三影堂摄影奖作品展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City: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 xml:space="preserve">北京 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Beijing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正文"/>
      </w:pPr>
      <w:r>
        <w:drawing>
          <wp:inline distT="0" distB="0" distL="0" distR="0">
            <wp:extent cx="5726037" cy="7274967"/>
            <wp:effectExtent l="0" t="0" r="0" b="0"/>
            <wp:docPr id="1073741827" name="officeArt object" descr="Document-page-001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ocument-page-001 (1).jpeg" descr="Document-page-001 (1)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037" cy="72749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10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50"/>
        <w:gridCol w:w="278"/>
        <w:gridCol w:w="1703"/>
        <w:gridCol w:w="3551"/>
        <w:gridCol w:w="198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4320"/>
                <w:tab w:val="clear" w:pos="8640"/>
              </w:tabs>
              <w:ind w:right="194"/>
            </w:pPr>
            <w:r>
              <w:rPr>
                <w:rFonts w:ascii="Times" w:cs="Times" w:hAnsi="Times" w:eastAsia="Times"/>
                <w:sz w:val="20"/>
                <w:szCs w:val="20"/>
              </w:rPr>
              <w:drawing>
                <wp:inline distT="0" distB="0" distL="0" distR="0">
                  <wp:extent cx="2157825" cy="729581"/>
                  <wp:effectExtent l="0" t="0" r="0" b="0"/>
                  <wp:docPr id="1073741828" name="officeArt object" descr="yipenglogo 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yipenglogo  .jpg" descr="yipenglogo  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825" cy="7295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Publication: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雅昌艺术网</w:t>
            </w:r>
          </w:p>
        </w:tc>
        <w:tc>
          <w:tcPr>
            <w:tcW w:type="dxa" w:w="198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  <w:jc w:val="right"/>
            </w:pPr>
            <w:r>
              <w:rPr>
                <w:rFonts w:ascii="Arial" w:cs="Arial" w:hAnsi="Arial" w:eastAsia="Arial"/>
                <w:sz w:val="20"/>
                <w:szCs w:val="20"/>
              </w:rPr>
              <w:drawing>
                <wp:inline distT="0" distB="0" distL="0" distR="0">
                  <wp:extent cx="1130605" cy="411099"/>
                  <wp:effectExtent l="0" t="0" r="0" b="0"/>
                  <wp:docPr id="1073741829" name="officeArt object" descr="Screen Shot 2018-06-05 at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Screen Shot 2018-06-05 at 15.png" descr="Screen Shot 2018-06-05 at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05" cy="41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structions"/>
            </w:pPr>
            <w:r>
              <w:rPr>
                <w:rFonts w:ascii="DengXian" w:cs="DengXian" w:hAnsi="DengXian" w:eastAsia="DengXian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en-US"/>
              </w:rPr>
              <w:t>2016</w:t>
            </w:r>
            <w:r>
              <w:rPr>
                <w:rFonts w:ascii="DengXian" w:cs="DengXian" w:hAnsi="DengXian" w:eastAsia="DengXian" w:hint="eastAsia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zh-TW" w:eastAsia="zh-TW"/>
              </w:rPr>
              <w:t>年</w:t>
            </w:r>
            <w:r>
              <w:rPr>
                <w:rFonts w:ascii="DengXian" w:cs="DengXian" w:hAnsi="DengXian" w:eastAsia="DengXian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en-US"/>
              </w:rPr>
              <w:t>4</w:t>
            </w:r>
            <w:r>
              <w:rPr>
                <w:rFonts w:ascii="DengXian" w:cs="DengXian" w:hAnsi="DengXian" w:eastAsia="DengXian" w:hint="eastAsia"/>
                <w:b w:val="0"/>
                <w:bCs w:val="0"/>
                <w:color w:val="000000"/>
                <w:sz w:val="21"/>
                <w:szCs w:val="21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Link: 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http://gallery.artron.net/20160422/n832334.html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Title: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展评：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“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无量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”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2016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>年度第八届三影堂摄影奖作品展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5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City:</w:t>
            </w:r>
          </w:p>
        </w:tc>
        <w:tc>
          <w:tcPr>
            <w:tcW w:type="dxa" w:w="3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4"/>
            </w:tcMar>
            <w:vAlign w:val="top"/>
          </w:tcPr>
          <w:p>
            <w:pPr>
              <w:pStyle w:val="页脚"/>
              <w:tabs>
                <w:tab w:val="right" w:pos="5634"/>
                <w:tab w:val="clear" w:pos="8640"/>
              </w:tabs>
              <w:ind w:right="194"/>
            </w:pP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zh-TW" w:eastAsia="zh-TW"/>
              </w:rPr>
              <w:t xml:space="preserve">北京 </w:t>
            </w:r>
            <w:r>
              <w:rPr>
                <w:rFonts w:ascii="DengXian" w:cs="DengXian" w:hAnsi="DengXian" w:eastAsia="DengXian"/>
                <w:sz w:val="21"/>
                <w:szCs w:val="21"/>
                <w:rtl w:val="0"/>
                <w:lang w:val="en-US"/>
              </w:rPr>
              <w:t>Beijing</w:t>
            </w:r>
          </w:p>
        </w:tc>
        <w:tc>
          <w:tcPr>
            <w:tcW w:type="dxa" w:w="198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正文"/>
        <w:widowControl w:val="0"/>
      </w:pPr>
    </w:p>
    <w:p>
      <w:pPr>
        <w:pStyle w:val="正文"/>
      </w:pPr>
      <w:r>
        <w:drawing>
          <wp:inline distT="0" distB="0" distL="0" distR="0">
            <wp:extent cx="5999891" cy="7179869"/>
            <wp:effectExtent l="0" t="0" r="0" b="0"/>
            <wp:docPr id="1073741830" name="officeArt object" descr="Document-page-002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ocument-page-002 (1).jpeg" descr="Document-page-002 (1)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891" cy="7179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pgSz w:w="11900" w:h="16840" w:orient="portrait"/>
      <w:pgMar w:top="1440" w:right="566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DengXian">
    <w:charset w:val="00"/>
    <w:family w:val="roman"/>
    <w:pitch w:val="default"/>
  </w:font>
  <w:font w:name="Cambria">
    <w:charset w:val="00"/>
    <w:family w:val="roman"/>
    <w:pitch w:val="default"/>
  </w:font>
  <w:font w:name="Lucida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nstructions">
    <w:name w:val="Instructions"/>
    <w:next w:val="Instruction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20" w:lineRule="exact"/>
      <w:ind w:left="0" w:right="0" w:firstLine="0"/>
      <w:jc w:val="left"/>
      <w:outlineLvl w:val="9"/>
    </w:pPr>
    <w:rPr>
      <w:rFonts w:ascii="Lucida Sans" w:cs="Lucida Sans" w:hAnsi="Lucida Sans" w:eastAsia="Lucida Sans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18"/>
      <w:szCs w:val="18"/>
      <w:u w:val="none" w:color="000080"/>
      <w:vertAlign w:val="baseline"/>
      <w:lang w:val="en-US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